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2D5CE" w14:textId="67D3F141" w:rsidR="00232CEB" w:rsidRPr="00633036" w:rsidRDefault="00232CEB" w:rsidP="00232CEB">
      <w:pPr>
        <w:rPr>
          <w:rFonts w:ascii="Arial" w:hAnsi="Arial" w:cs="Arial"/>
          <w:b/>
          <w:color w:val="31849B"/>
          <w:sz w:val="28"/>
          <w:szCs w:val="28"/>
        </w:rPr>
      </w:pPr>
      <w:bookmarkStart w:id="0" w:name="_GoBack"/>
      <w:bookmarkEnd w:id="0"/>
      <w:r w:rsidRPr="00633036">
        <w:rPr>
          <w:rFonts w:ascii="Arial" w:hAnsi="Arial" w:cs="Arial"/>
          <w:b/>
          <w:color w:val="31849B"/>
          <w:sz w:val="28"/>
          <w:szCs w:val="28"/>
        </w:rPr>
        <w:t xml:space="preserve">Non-Disclosure Request </w:t>
      </w:r>
      <w:r>
        <w:rPr>
          <w:rFonts w:ascii="Arial" w:hAnsi="Arial" w:cs="Arial"/>
          <w:b/>
          <w:color w:val="31849B"/>
          <w:sz w:val="28"/>
          <w:szCs w:val="28"/>
        </w:rPr>
        <w:t>Form</w:t>
      </w:r>
    </w:p>
    <w:p w14:paraId="7B50E825" w14:textId="77777777" w:rsidR="00232CEB" w:rsidRPr="00633036" w:rsidRDefault="00232CEB" w:rsidP="00232CEB">
      <w:pPr>
        <w:rPr>
          <w:rFonts w:ascii="Arial" w:hAnsi="Arial" w:cs="Arial"/>
          <w:sz w:val="20"/>
        </w:rPr>
      </w:pPr>
    </w:p>
    <w:p w14:paraId="69E6C900" w14:textId="48DB3011" w:rsidR="00232CEB" w:rsidRPr="00633036" w:rsidRDefault="00232CEB" w:rsidP="00232CEB">
      <w:pPr>
        <w:rPr>
          <w:rFonts w:ascii="Arial" w:hAnsi="Arial" w:cs="Arial"/>
          <w:sz w:val="20"/>
        </w:rPr>
      </w:pPr>
      <w:r w:rsidRPr="00633036">
        <w:rPr>
          <w:rFonts w:ascii="Arial" w:hAnsi="Arial" w:cs="Arial"/>
          <w:sz w:val="20"/>
        </w:rPr>
        <w:t xml:space="preserve">If you believe any statements or items you submit to the </w:t>
      </w:r>
      <w:r w:rsidRPr="00633036">
        <w:rPr>
          <w:rFonts w:ascii="Arial" w:hAnsi="Arial" w:cs="Arial"/>
          <w:sz w:val="20"/>
          <w:szCs w:val="20"/>
        </w:rPr>
        <w:t xml:space="preserve">Committee </w:t>
      </w:r>
      <w:r w:rsidRPr="00633036">
        <w:rPr>
          <w:rFonts w:ascii="Arial" w:hAnsi="Arial" w:cs="Arial"/>
          <w:sz w:val="20"/>
        </w:rPr>
        <w:t xml:space="preserve">as part of this submittal/response are exempt from disclosure, you must identify and list them below.  You must very clearly and specifically identify each statement or item, and the RCW exemption that applies.  If awarded a contract by the </w:t>
      </w:r>
      <w:r w:rsidRPr="00633036">
        <w:rPr>
          <w:rFonts w:ascii="Arial" w:hAnsi="Arial" w:cs="Arial"/>
          <w:sz w:val="20"/>
          <w:szCs w:val="20"/>
        </w:rPr>
        <w:t>Committee</w:t>
      </w:r>
      <w:r w:rsidRPr="00633036">
        <w:rPr>
          <w:rFonts w:ascii="Arial" w:hAnsi="Arial" w:cs="Arial"/>
          <w:sz w:val="20"/>
        </w:rPr>
        <w:t xml:space="preserve">, the same exemption status will carry forward to the contract records.  </w:t>
      </w:r>
    </w:p>
    <w:p w14:paraId="55BA050D" w14:textId="77777777" w:rsidR="00232CEB" w:rsidRPr="00633036" w:rsidRDefault="00232CEB" w:rsidP="00232CEB">
      <w:pPr>
        <w:rPr>
          <w:rFonts w:ascii="Arial" w:hAnsi="Arial" w:cs="Arial"/>
          <w:sz w:val="20"/>
        </w:rPr>
      </w:pPr>
    </w:p>
    <w:p w14:paraId="5C60ADD2" w14:textId="3CB1EF55" w:rsidR="00232CEB" w:rsidRPr="00B7052D" w:rsidRDefault="00232CEB" w:rsidP="00232CEB">
      <w:pPr>
        <w:rPr>
          <w:rFonts w:ascii="Arial" w:hAnsi="Arial" w:cs="Arial"/>
          <w:sz w:val="20"/>
        </w:rPr>
      </w:pPr>
      <w:r w:rsidRPr="00633036">
        <w:rPr>
          <w:rFonts w:ascii="Arial" w:hAnsi="Arial" w:cs="Arial"/>
          <w:sz w:val="20"/>
        </w:rPr>
        <w:t xml:space="preserve">The </w:t>
      </w:r>
      <w:r w:rsidRPr="00633036">
        <w:rPr>
          <w:rFonts w:ascii="Arial" w:hAnsi="Arial" w:cs="Arial"/>
          <w:sz w:val="20"/>
          <w:szCs w:val="20"/>
        </w:rPr>
        <w:t xml:space="preserve">Committee </w:t>
      </w:r>
      <w:r w:rsidRPr="00633036">
        <w:rPr>
          <w:rFonts w:ascii="Arial" w:hAnsi="Arial" w:cs="Arial"/>
          <w:sz w:val="20"/>
        </w:rPr>
        <w:t xml:space="preserve">will </w:t>
      </w:r>
      <w:r w:rsidRPr="00633036">
        <w:rPr>
          <w:rFonts w:ascii="Arial" w:hAnsi="Arial" w:cs="Arial"/>
          <w:b/>
          <w:sz w:val="20"/>
          <w:u w:val="single"/>
        </w:rPr>
        <w:t>not</w:t>
      </w:r>
      <w:r w:rsidRPr="00633036">
        <w:rPr>
          <w:rFonts w:ascii="Arial" w:hAnsi="Arial" w:cs="Arial"/>
          <w:sz w:val="20"/>
        </w:rPr>
        <w:t xml:space="preserve"> exempt materials from disclosure simply because you mark them with a document header or footer, page stamp, or a generic statement that a document</w:t>
      </w:r>
      <w:r w:rsidRPr="00B7052D">
        <w:rPr>
          <w:rFonts w:ascii="Arial" w:hAnsi="Arial" w:cs="Arial"/>
          <w:sz w:val="20"/>
        </w:rPr>
        <w:t xml:space="preserve"> is non-disclosable, exempt, confidential, proprietary, or protected.  You may not identify the entire page unless the entire page is within the exemption scope. Only records properly listed on this Form will be protected and withheld for notice.  All other records will be considered fully disclosable upon request. </w:t>
      </w:r>
    </w:p>
    <w:p w14:paraId="03F932ED" w14:textId="77777777" w:rsidR="00232CEB" w:rsidRPr="00B7052D" w:rsidRDefault="00232CEB" w:rsidP="00232CEB">
      <w:pPr>
        <w:rPr>
          <w:rFonts w:ascii="Arial" w:hAnsi="Arial" w:cs="Arial"/>
          <w:sz w:val="20"/>
        </w:rPr>
      </w:pPr>
    </w:p>
    <w:p w14:paraId="0A235537" w14:textId="77777777" w:rsidR="00232CEB" w:rsidRPr="00B7052D" w:rsidRDefault="00232CEB" w:rsidP="00232CEB">
      <w:pPr>
        <w:rPr>
          <w:rFonts w:ascii="Arial" w:hAnsi="Arial" w:cs="Arial"/>
          <w:sz w:val="20"/>
        </w:rPr>
      </w:pPr>
      <w:r w:rsidRPr="00B7052D">
        <w:rPr>
          <w:rFonts w:ascii="Arial" w:hAnsi="Arial" w:cs="Arial"/>
          <w:sz w:val="20"/>
        </w:rPr>
        <w:fldChar w:fldCharType="begin">
          <w:ffData>
            <w:name w:val="Check2"/>
            <w:enabled/>
            <w:calcOnExit w:val="0"/>
            <w:checkBox>
              <w:sizeAuto/>
              <w:default w:val="0"/>
            </w:checkBox>
          </w:ffData>
        </w:fldChar>
      </w:r>
      <w:r w:rsidRPr="00B7052D">
        <w:rPr>
          <w:rFonts w:ascii="Arial" w:hAnsi="Arial" w:cs="Arial"/>
          <w:sz w:val="20"/>
        </w:rPr>
        <w:instrText xml:space="preserve"> FORMCHECKBOX </w:instrText>
      </w:r>
      <w:r w:rsidR="006835E1">
        <w:rPr>
          <w:rFonts w:ascii="Arial" w:hAnsi="Arial" w:cs="Arial"/>
          <w:sz w:val="20"/>
        </w:rPr>
      </w:r>
      <w:r w:rsidR="006835E1">
        <w:rPr>
          <w:rFonts w:ascii="Arial" w:hAnsi="Arial" w:cs="Arial"/>
          <w:sz w:val="20"/>
        </w:rPr>
        <w:fldChar w:fldCharType="separate"/>
      </w:r>
      <w:r w:rsidRPr="00B7052D">
        <w:rPr>
          <w:rFonts w:ascii="Arial" w:hAnsi="Arial" w:cs="Arial"/>
          <w:sz w:val="20"/>
        </w:rPr>
        <w:fldChar w:fldCharType="end"/>
      </w:r>
      <w:r w:rsidRPr="00B7052D">
        <w:rPr>
          <w:rFonts w:ascii="Arial" w:hAnsi="Arial" w:cs="Arial"/>
          <w:sz w:val="20"/>
        </w:rPr>
        <w:t xml:space="preserve">    I do not request any information be withheld.</w:t>
      </w:r>
    </w:p>
    <w:p w14:paraId="0888CB6B" w14:textId="77777777" w:rsidR="00232CEB" w:rsidRPr="00B7052D" w:rsidRDefault="00232CEB" w:rsidP="00232CEB">
      <w:pPr>
        <w:rPr>
          <w:rFonts w:ascii="Arial" w:hAnsi="Arial" w:cs="Arial"/>
          <w:sz w:val="20"/>
        </w:rPr>
      </w:pPr>
    </w:p>
    <w:p w14:paraId="02F07056" w14:textId="77777777" w:rsidR="00232CEB" w:rsidRPr="00B7052D" w:rsidRDefault="00232CEB" w:rsidP="00232CEB">
      <w:pPr>
        <w:ind w:left="360" w:hanging="360"/>
        <w:rPr>
          <w:rFonts w:ascii="Arial" w:hAnsi="Arial" w:cs="Arial"/>
          <w:sz w:val="20"/>
        </w:rPr>
      </w:pPr>
      <w:r w:rsidRPr="00B7052D">
        <w:rPr>
          <w:rFonts w:ascii="Arial" w:hAnsi="Arial" w:cs="Arial"/>
          <w:sz w:val="20"/>
        </w:rPr>
        <w:fldChar w:fldCharType="begin">
          <w:ffData>
            <w:name w:val="Check2"/>
            <w:enabled/>
            <w:calcOnExit w:val="0"/>
            <w:checkBox>
              <w:sizeAuto/>
              <w:default w:val="0"/>
            </w:checkBox>
          </w:ffData>
        </w:fldChar>
      </w:r>
      <w:r w:rsidRPr="00B7052D">
        <w:rPr>
          <w:rFonts w:ascii="Arial" w:hAnsi="Arial" w:cs="Arial"/>
          <w:sz w:val="20"/>
        </w:rPr>
        <w:instrText xml:space="preserve"> FORMCHECKBOX </w:instrText>
      </w:r>
      <w:r w:rsidR="006835E1">
        <w:rPr>
          <w:rFonts w:ascii="Arial" w:hAnsi="Arial" w:cs="Arial"/>
          <w:sz w:val="20"/>
        </w:rPr>
      </w:r>
      <w:r w:rsidR="006835E1">
        <w:rPr>
          <w:rFonts w:ascii="Arial" w:hAnsi="Arial" w:cs="Arial"/>
          <w:sz w:val="20"/>
        </w:rPr>
        <w:fldChar w:fldCharType="separate"/>
      </w:r>
      <w:r w:rsidRPr="00B7052D">
        <w:rPr>
          <w:rFonts w:ascii="Arial" w:hAnsi="Arial" w:cs="Arial"/>
          <w:sz w:val="20"/>
        </w:rPr>
        <w:fldChar w:fldCharType="end"/>
      </w:r>
      <w:r w:rsidRPr="00B7052D">
        <w:rPr>
          <w:rFonts w:ascii="Arial" w:hAnsi="Arial" w:cs="Arial"/>
          <w:sz w:val="20"/>
        </w:rPr>
        <w:t xml:space="preserve">    I request the following specific information be withheld.  I understand that all other information will be considered public information.  For each statement or </w:t>
      </w:r>
      <w:proofErr w:type="gramStart"/>
      <w:r w:rsidRPr="00B7052D">
        <w:rPr>
          <w:rFonts w:ascii="Arial" w:hAnsi="Arial" w:cs="Arial"/>
          <w:sz w:val="20"/>
        </w:rPr>
        <w:t>item</w:t>
      </w:r>
      <w:proofErr w:type="gramEnd"/>
      <w:r w:rsidRPr="00B7052D">
        <w:rPr>
          <w:rFonts w:ascii="Arial" w:hAnsi="Arial" w:cs="Arial"/>
          <w:sz w:val="20"/>
        </w:rPr>
        <w:t xml:space="preserve"> you intend to withhold, you must fill out every box below.  You should not require an entire page withheld; only request the specific portion subject to the exemption. </w:t>
      </w:r>
    </w:p>
    <w:p w14:paraId="5D124A03" w14:textId="77777777" w:rsidR="00232CEB" w:rsidRPr="00B7052D" w:rsidRDefault="00232CEB" w:rsidP="00232CEB">
      <w:pPr>
        <w:rPr>
          <w:rFonts w:ascii="Arial" w:hAnsi="Arial" w:cs="Arial"/>
          <w:sz w:val="20"/>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880"/>
        <w:gridCol w:w="3000"/>
      </w:tblGrid>
      <w:tr w:rsidR="00232CEB" w:rsidRPr="00B7052D" w14:paraId="0A238B2E" w14:textId="77777777" w:rsidTr="007A5E1B">
        <w:tc>
          <w:tcPr>
            <w:tcW w:w="4068" w:type="dxa"/>
          </w:tcPr>
          <w:p w14:paraId="21AE4CD4" w14:textId="77777777" w:rsidR="00232CEB" w:rsidRPr="00B7052D" w:rsidRDefault="00232CEB" w:rsidP="007A5E1B">
            <w:pPr>
              <w:widowControl w:val="0"/>
              <w:ind w:left="120"/>
              <w:jc w:val="center"/>
              <w:rPr>
                <w:rFonts w:ascii="Arial" w:hAnsi="Arial" w:cs="Arial"/>
                <w:sz w:val="20"/>
              </w:rPr>
            </w:pPr>
            <w:r w:rsidRPr="00B7052D">
              <w:rPr>
                <w:rFonts w:ascii="Arial" w:hAnsi="Arial" w:cs="Arial"/>
                <w:sz w:val="20"/>
              </w:rPr>
              <w:t xml:space="preserve">Document Page: </w:t>
            </w:r>
          </w:p>
          <w:p w14:paraId="36C63589" w14:textId="77777777" w:rsidR="00232CEB" w:rsidRPr="00B7052D" w:rsidRDefault="00232CEB" w:rsidP="007A5E1B">
            <w:pPr>
              <w:widowControl w:val="0"/>
              <w:ind w:left="120"/>
              <w:jc w:val="center"/>
              <w:rPr>
                <w:rFonts w:ascii="Arial" w:hAnsi="Arial" w:cs="Arial"/>
                <w:sz w:val="20"/>
              </w:rPr>
            </w:pPr>
            <w:r w:rsidRPr="00B7052D">
              <w:rPr>
                <w:rFonts w:ascii="Arial" w:hAnsi="Arial" w:cs="Arial"/>
                <w:sz w:val="20"/>
              </w:rPr>
              <w:t xml:space="preserve">Specify the page number on which the material is located within your submittal </w:t>
            </w:r>
            <w:proofErr w:type="gramStart"/>
            <w:r w:rsidRPr="00B7052D">
              <w:rPr>
                <w:rFonts w:ascii="Arial" w:hAnsi="Arial" w:cs="Arial"/>
                <w:sz w:val="20"/>
              </w:rPr>
              <w:t>package  (</w:t>
            </w:r>
            <w:proofErr w:type="gramEnd"/>
            <w:r w:rsidRPr="00B7052D">
              <w:rPr>
                <w:rFonts w:ascii="Arial" w:hAnsi="Arial" w:cs="Arial"/>
                <w:sz w:val="20"/>
              </w:rPr>
              <w:t>page number)</w:t>
            </w:r>
          </w:p>
        </w:tc>
        <w:tc>
          <w:tcPr>
            <w:tcW w:w="2880" w:type="dxa"/>
          </w:tcPr>
          <w:p w14:paraId="6D009E69" w14:textId="77777777" w:rsidR="00232CEB" w:rsidRPr="00B7052D" w:rsidRDefault="00232CEB" w:rsidP="007A5E1B">
            <w:pPr>
              <w:widowControl w:val="0"/>
              <w:ind w:left="120"/>
              <w:jc w:val="center"/>
              <w:rPr>
                <w:rFonts w:ascii="Arial" w:hAnsi="Arial" w:cs="Arial"/>
                <w:sz w:val="20"/>
              </w:rPr>
            </w:pPr>
            <w:r w:rsidRPr="00B7052D">
              <w:rPr>
                <w:rFonts w:ascii="Arial" w:hAnsi="Arial" w:cs="Arial"/>
                <w:sz w:val="20"/>
              </w:rPr>
              <w:t>Statement:</w:t>
            </w:r>
          </w:p>
          <w:p w14:paraId="4BCA1396" w14:textId="1410BE57" w:rsidR="00232CEB" w:rsidRPr="00B7052D" w:rsidRDefault="00232CEB" w:rsidP="007A5E1B">
            <w:pPr>
              <w:widowControl w:val="0"/>
              <w:ind w:left="120"/>
              <w:jc w:val="center"/>
              <w:rPr>
                <w:rFonts w:ascii="Arial" w:hAnsi="Arial" w:cs="Arial"/>
                <w:sz w:val="20"/>
              </w:rPr>
            </w:pPr>
            <w:r w:rsidRPr="00B7052D">
              <w:rPr>
                <w:rFonts w:ascii="Arial" w:hAnsi="Arial" w:cs="Arial"/>
                <w:sz w:val="20"/>
              </w:rPr>
              <w:t xml:space="preserve">Repeat the text you request to be held as confidential or attach a redacted version. </w:t>
            </w:r>
          </w:p>
        </w:tc>
        <w:tc>
          <w:tcPr>
            <w:tcW w:w="3000" w:type="dxa"/>
          </w:tcPr>
          <w:p w14:paraId="225E3BA2" w14:textId="77777777" w:rsidR="00232CEB" w:rsidRPr="00B7052D" w:rsidRDefault="00232CEB" w:rsidP="007A5E1B">
            <w:pPr>
              <w:widowControl w:val="0"/>
              <w:ind w:left="120"/>
              <w:jc w:val="center"/>
              <w:rPr>
                <w:rFonts w:ascii="Arial" w:hAnsi="Arial" w:cs="Arial"/>
                <w:sz w:val="20"/>
              </w:rPr>
            </w:pPr>
            <w:r w:rsidRPr="00B7052D">
              <w:rPr>
                <w:rFonts w:ascii="Arial" w:hAnsi="Arial" w:cs="Arial"/>
                <w:sz w:val="20"/>
              </w:rPr>
              <w:t xml:space="preserve">RCW Exemption:  </w:t>
            </w:r>
          </w:p>
          <w:p w14:paraId="14227D09" w14:textId="21F33383" w:rsidR="00232CEB" w:rsidRPr="00B7052D" w:rsidRDefault="00232CEB" w:rsidP="007A5E1B">
            <w:pPr>
              <w:widowControl w:val="0"/>
              <w:ind w:left="120"/>
              <w:jc w:val="center"/>
              <w:rPr>
                <w:rFonts w:ascii="Arial" w:hAnsi="Arial" w:cs="Arial"/>
                <w:sz w:val="20"/>
              </w:rPr>
            </w:pPr>
            <w:r w:rsidRPr="00B7052D">
              <w:rPr>
                <w:rFonts w:ascii="Arial" w:hAnsi="Arial" w:cs="Arial"/>
                <w:sz w:val="20"/>
              </w:rPr>
              <w:t>Specify the RCW exemption including the subheading</w:t>
            </w:r>
          </w:p>
        </w:tc>
      </w:tr>
      <w:tr w:rsidR="00232CEB" w:rsidRPr="00B7052D" w14:paraId="33B8FA26" w14:textId="77777777" w:rsidTr="007A5E1B">
        <w:tc>
          <w:tcPr>
            <w:tcW w:w="4068" w:type="dxa"/>
          </w:tcPr>
          <w:p w14:paraId="109F0D13" w14:textId="77777777" w:rsidR="00232CEB" w:rsidRPr="00B7052D" w:rsidRDefault="00232CEB" w:rsidP="007A5E1B">
            <w:pPr>
              <w:widowControl w:val="0"/>
              <w:ind w:left="1440"/>
              <w:rPr>
                <w:rFonts w:ascii="Arial" w:hAnsi="Arial" w:cs="Arial"/>
                <w:sz w:val="20"/>
              </w:rPr>
            </w:pPr>
          </w:p>
          <w:p w14:paraId="40C54F92" w14:textId="77777777" w:rsidR="00232CEB" w:rsidRPr="00B7052D" w:rsidRDefault="00232CEB" w:rsidP="007A5E1B">
            <w:pPr>
              <w:widowControl w:val="0"/>
              <w:ind w:left="1440"/>
              <w:rPr>
                <w:rFonts w:ascii="Arial" w:hAnsi="Arial" w:cs="Arial"/>
                <w:sz w:val="20"/>
              </w:rPr>
            </w:pPr>
          </w:p>
        </w:tc>
        <w:tc>
          <w:tcPr>
            <w:tcW w:w="2880" w:type="dxa"/>
          </w:tcPr>
          <w:p w14:paraId="6C8A5A52" w14:textId="77777777" w:rsidR="00232CEB" w:rsidRPr="00B7052D" w:rsidRDefault="00232CEB" w:rsidP="007A5E1B">
            <w:pPr>
              <w:widowControl w:val="0"/>
              <w:ind w:left="1440"/>
              <w:rPr>
                <w:rFonts w:ascii="Arial" w:hAnsi="Arial" w:cs="Arial"/>
                <w:sz w:val="20"/>
              </w:rPr>
            </w:pPr>
          </w:p>
        </w:tc>
        <w:tc>
          <w:tcPr>
            <w:tcW w:w="3000" w:type="dxa"/>
          </w:tcPr>
          <w:p w14:paraId="12B7E42B" w14:textId="77777777" w:rsidR="00232CEB" w:rsidRPr="00B7052D" w:rsidRDefault="00232CEB" w:rsidP="007A5E1B">
            <w:pPr>
              <w:widowControl w:val="0"/>
              <w:ind w:left="1440"/>
              <w:rPr>
                <w:rFonts w:ascii="Arial" w:hAnsi="Arial" w:cs="Arial"/>
                <w:sz w:val="20"/>
              </w:rPr>
            </w:pPr>
          </w:p>
        </w:tc>
      </w:tr>
      <w:tr w:rsidR="00232CEB" w:rsidRPr="00B7052D" w14:paraId="341E95D7" w14:textId="77777777" w:rsidTr="007A5E1B">
        <w:tc>
          <w:tcPr>
            <w:tcW w:w="4068" w:type="dxa"/>
          </w:tcPr>
          <w:p w14:paraId="5A6143F1" w14:textId="77777777" w:rsidR="00232CEB" w:rsidRPr="00B7052D" w:rsidRDefault="00232CEB" w:rsidP="007A5E1B">
            <w:pPr>
              <w:widowControl w:val="0"/>
              <w:ind w:left="1440"/>
              <w:rPr>
                <w:rFonts w:ascii="Arial" w:hAnsi="Arial" w:cs="Arial"/>
                <w:sz w:val="20"/>
              </w:rPr>
            </w:pPr>
          </w:p>
          <w:p w14:paraId="607860F8" w14:textId="77777777" w:rsidR="00232CEB" w:rsidRPr="00B7052D" w:rsidRDefault="00232CEB" w:rsidP="007A5E1B">
            <w:pPr>
              <w:widowControl w:val="0"/>
              <w:ind w:left="1440"/>
              <w:rPr>
                <w:rFonts w:ascii="Arial" w:hAnsi="Arial" w:cs="Arial"/>
                <w:sz w:val="20"/>
              </w:rPr>
            </w:pPr>
          </w:p>
        </w:tc>
        <w:tc>
          <w:tcPr>
            <w:tcW w:w="2880" w:type="dxa"/>
          </w:tcPr>
          <w:p w14:paraId="052D03EE" w14:textId="77777777" w:rsidR="00232CEB" w:rsidRPr="00B7052D" w:rsidRDefault="00232CEB" w:rsidP="007A5E1B">
            <w:pPr>
              <w:widowControl w:val="0"/>
              <w:ind w:left="1440"/>
              <w:rPr>
                <w:rFonts w:ascii="Arial" w:hAnsi="Arial" w:cs="Arial"/>
                <w:sz w:val="20"/>
              </w:rPr>
            </w:pPr>
          </w:p>
        </w:tc>
        <w:tc>
          <w:tcPr>
            <w:tcW w:w="3000" w:type="dxa"/>
          </w:tcPr>
          <w:p w14:paraId="2AFC8247" w14:textId="77777777" w:rsidR="00232CEB" w:rsidRPr="00B7052D" w:rsidRDefault="00232CEB" w:rsidP="007A5E1B">
            <w:pPr>
              <w:widowControl w:val="0"/>
              <w:ind w:left="1440"/>
              <w:rPr>
                <w:rFonts w:ascii="Arial" w:hAnsi="Arial" w:cs="Arial"/>
                <w:sz w:val="20"/>
              </w:rPr>
            </w:pPr>
          </w:p>
        </w:tc>
      </w:tr>
    </w:tbl>
    <w:p w14:paraId="14672DDA" w14:textId="77777777" w:rsidR="00232CEB" w:rsidRPr="00B7052D" w:rsidRDefault="00232CEB" w:rsidP="00232CEB">
      <w:pPr>
        <w:rPr>
          <w:rFonts w:ascii="Arial" w:hAnsi="Arial" w:cs="Arial"/>
          <w:sz w:val="20"/>
        </w:rPr>
      </w:pPr>
    </w:p>
    <w:p w14:paraId="5556C861" w14:textId="5EE28E3D" w:rsidR="00232CEB" w:rsidRPr="00B7052D" w:rsidRDefault="00232CEB" w:rsidP="00232CEB">
      <w:pPr>
        <w:rPr>
          <w:rFonts w:ascii="Arial" w:hAnsi="Arial" w:cs="Arial"/>
          <w:sz w:val="20"/>
        </w:rPr>
      </w:pPr>
      <w:r w:rsidRPr="00B7052D">
        <w:rPr>
          <w:rFonts w:ascii="Arial" w:hAnsi="Arial" w:cs="Arial"/>
          <w:sz w:val="20"/>
        </w:rPr>
        <w:t xml:space="preserve">For this request to be valid, you must specify the RCW provision or other State or Federal law that designates the documents as exempt from disclosure.  </w:t>
      </w:r>
      <w:r w:rsidR="00201956" w:rsidRPr="00EE389E">
        <w:rPr>
          <w:rStyle w:val="Hyperlink"/>
          <w:rFonts w:ascii="Arial" w:hAnsi="Arial" w:cs="Arial"/>
          <w:color w:val="auto"/>
          <w:sz w:val="20"/>
          <w:szCs w:val="20"/>
          <w:u w:val="none"/>
        </w:rPr>
        <w:t>Exemptions are narrow and explicit and are listed in Washington State Law (Reference RCW 42.56 and RCW 19.108).</w:t>
      </w:r>
      <w:r w:rsidR="00201956" w:rsidRPr="00201956">
        <w:rPr>
          <w:rStyle w:val="Hyperlink"/>
          <w:rFonts w:asciiTheme="minorHAnsi" w:hAnsiTheme="minorHAnsi" w:cstheme="minorHAnsi"/>
          <w:color w:val="auto"/>
          <w:sz w:val="20"/>
          <w:szCs w:val="20"/>
          <w:u w:val="none"/>
        </w:rPr>
        <w:t xml:space="preserve">  </w:t>
      </w:r>
      <w:r w:rsidRPr="00B7052D">
        <w:rPr>
          <w:rFonts w:ascii="Arial" w:hAnsi="Arial" w:cs="Arial"/>
          <w:sz w:val="20"/>
        </w:rPr>
        <w:t>For example, potential RCW exemptions include the following:</w:t>
      </w:r>
    </w:p>
    <w:p w14:paraId="7D521650" w14:textId="3C9E9B21" w:rsidR="00232CEB" w:rsidRPr="00B7052D" w:rsidRDefault="00232CEB" w:rsidP="00232CEB">
      <w:pPr>
        <w:pStyle w:val="ListParagraph"/>
        <w:widowControl/>
        <w:numPr>
          <w:ilvl w:val="0"/>
          <w:numId w:val="1"/>
        </w:numPr>
        <w:spacing w:after="200" w:line="276" w:lineRule="auto"/>
        <w:ind w:left="360"/>
        <w:contextualSpacing/>
        <w:rPr>
          <w:rFonts w:ascii="Arial" w:hAnsi="Arial" w:cs="Arial"/>
          <w:sz w:val="20"/>
        </w:rPr>
      </w:pPr>
      <w:r w:rsidRPr="00B7052D">
        <w:rPr>
          <w:rFonts w:ascii="Arial" w:hAnsi="Arial" w:cs="Arial"/>
          <w:sz w:val="20"/>
        </w:rPr>
        <w:t xml:space="preserve">RCW 42.56.230.3 – Personal information - taxpayer </w:t>
      </w:r>
    </w:p>
    <w:p w14:paraId="512EFC8A" w14:textId="77777777" w:rsidR="00232CEB" w:rsidRPr="00B7052D" w:rsidRDefault="00232CEB" w:rsidP="00232CEB">
      <w:pPr>
        <w:pStyle w:val="ListParagraph"/>
        <w:widowControl/>
        <w:numPr>
          <w:ilvl w:val="0"/>
          <w:numId w:val="1"/>
        </w:numPr>
        <w:spacing w:after="200" w:line="276" w:lineRule="auto"/>
        <w:ind w:left="360"/>
        <w:contextualSpacing/>
        <w:rPr>
          <w:rFonts w:ascii="Arial" w:hAnsi="Arial" w:cs="Arial"/>
          <w:sz w:val="20"/>
        </w:rPr>
      </w:pPr>
      <w:r w:rsidRPr="00B7052D">
        <w:rPr>
          <w:rFonts w:ascii="Arial" w:hAnsi="Arial" w:cs="Arial"/>
          <w:sz w:val="20"/>
        </w:rPr>
        <w:t>RCW 42.56.230.4 – Personal information – Credit card numbers and related</w:t>
      </w:r>
    </w:p>
    <w:p w14:paraId="129B0F2E" w14:textId="39A2FBB1" w:rsidR="00232CEB" w:rsidRPr="00B7052D" w:rsidRDefault="00232CEB" w:rsidP="00232CEB">
      <w:pPr>
        <w:pStyle w:val="ListParagraph"/>
        <w:widowControl/>
        <w:numPr>
          <w:ilvl w:val="0"/>
          <w:numId w:val="1"/>
        </w:numPr>
        <w:spacing w:after="200" w:line="276" w:lineRule="auto"/>
        <w:ind w:left="360"/>
        <w:contextualSpacing/>
        <w:rPr>
          <w:rFonts w:ascii="Arial" w:hAnsi="Arial" w:cs="Arial"/>
          <w:sz w:val="20"/>
        </w:rPr>
      </w:pPr>
      <w:r w:rsidRPr="00B7052D">
        <w:rPr>
          <w:rFonts w:ascii="Arial" w:hAnsi="Arial" w:cs="Arial"/>
          <w:sz w:val="20"/>
        </w:rPr>
        <w:t>RCW 42.56.240 - Investigative, law enforcement and crime victims</w:t>
      </w:r>
    </w:p>
    <w:p w14:paraId="61A21167" w14:textId="77777777" w:rsidR="00232CEB" w:rsidRPr="00B7052D" w:rsidRDefault="00232CEB" w:rsidP="00232CEB">
      <w:pPr>
        <w:pStyle w:val="ListParagraph"/>
        <w:widowControl/>
        <w:numPr>
          <w:ilvl w:val="0"/>
          <w:numId w:val="1"/>
        </w:numPr>
        <w:spacing w:after="200" w:line="276" w:lineRule="auto"/>
        <w:ind w:left="360"/>
        <w:contextualSpacing/>
        <w:rPr>
          <w:rFonts w:ascii="Arial" w:hAnsi="Arial" w:cs="Arial"/>
          <w:sz w:val="20"/>
        </w:rPr>
      </w:pPr>
      <w:r w:rsidRPr="00B7052D">
        <w:rPr>
          <w:rFonts w:ascii="Arial" w:hAnsi="Arial" w:cs="Arial"/>
          <w:sz w:val="20"/>
        </w:rPr>
        <w:t>RCW 42.56.250 – Employment and licensing – specify the applicable subheading</w:t>
      </w:r>
    </w:p>
    <w:p w14:paraId="21829761" w14:textId="77777777" w:rsidR="00232CEB" w:rsidRPr="00B7052D" w:rsidRDefault="00232CEB" w:rsidP="00232CEB">
      <w:pPr>
        <w:pStyle w:val="ListParagraph"/>
        <w:widowControl/>
        <w:numPr>
          <w:ilvl w:val="0"/>
          <w:numId w:val="1"/>
        </w:numPr>
        <w:spacing w:after="200" w:line="276" w:lineRule="auto"/>
        <w:ind w:left="360"/>
        <w:contextualSpacing/>
        <w:rPr>
          <w:rFonts w:ascii="Arial" w:hAnsi="Arial" w:cs="Arial"/>
          <w:sz w:val="20"/>
        </w:rPr>
      </w:pPr>
      <w:r w:rsidRPr="00B7052D">
        <w:rPr>
          <w:rFonts w:ascii="Arial" w:hAnsi="Arial" w:cs="Arial"/>
          <w:sz w:val="20"/>
        </w:rPr>
        <w:t>RCW 42.56.260 - Real estate appraisals</w:t>
      </w:r>
    </w:p>
    <w:p w14:paraId="29F61A7D" w14:textId="77777777" w:rsidR="00232CEB" w:rsidRPr="00B7052D" w:rsidRDefault="00232CEB" w:rsidP="00232CEB">
      <w:pPr>
        <w:pStyle w:val="ListParagraph"/>
        <w:widowControl/>
        <w:numPr>
          <w:ilvl w:val="0"/>
          <w:numId w:val="1"/>
        </w:numPr>
        <w:spacing w:after="200" w:line="276" w:lineRule="auto"/>
        <w:ind w:left="360"/>
        <w:contextualSpacing/>
        <w:rPr>
          <w:rFonts w:ascii="Arial" w:hAnsi="Arial" w:cs="Arial"/>
          <w:sz w:val="20"/>
        </w:rPr>
      </w:pPr>
      <w:r w:rsidRPr="00B7052D">
        <w:rPr>
          <w:rFonts w:ascii="Arial" w:hAnsi="Arial" w:cs="Arial"/>
          <w:sz w:val="20"/>
        </w:rPr>
        <w:t>RCW 42.56.270 (Items 1 through 17) – specify which subheading.</w:t>
      </w:r>
    </w:p>
    <w:p w14:paraId="6162F45E" w14:textId="77777777" w:rsidR="00232CEB" w:rsidRPr="00B7052D" w:rsidRDefault="00232CEB" w:rsidP="00232CEB">
      <w:pPr>
        <w:pStyle w:val="ListParagraph"/>
        <w:widowControl/>
        <w:numPr>
          <w:ilvl w:val="0"/>
          <w:numId w:val="1"/>
        </w:numPr>
        <w:spacing w:after="200" w:line="276" w:lineRule="auto"/>
        <w:ind w:left="360"/>
        <w:contextualSpacing/>
        <w:rPr>
          <w:rFonts w:ascii="Arial" w:hAnsi="Arial" w:cs="Arial"/>
          <w:sz w:val="20"/>
        </w:rPr>
      </w:pPr>
      <w:r w:rsidRPr="00B7052D">
        <w:rPr>
          <w:rFonts w:ascii="Arial" w:hAnsi="Arial" w:cs="Arial"/>
          <w:sz w:val="20"/>
        </w:rPr>
        <w:t>RCW 42.56.270 (items 1 through 17) – specify applicable subheading</w:t>
      </w:r>
    </w:p>
    <w:p w14:paraId="2C459483" w14:textId="77777777" w:rsidR="00232CEB" w:rsidRPr="00B7052D" w:rsidRDefault="00232CEB" w:rsidP="00232CEB">
      <w:pPr>
        <w:pStyle w:val="ListParagraph"/>
        <w:widowControl/>
        <w:numPr>
          <w:ilvl w:val="0"/>
          <w:numId w:val="1"/>
        </w:numPr>
        <w:spacing w:after="200" w:line="276" w:lineRule="auto"/>
        <w:ind w:left="360"/>
        <w:contextualSpacing/>
        <w:rPr>
          <w:rFonts w:ascii="Arial" w:hAnsi="Arial" w:cs="Arial"/>
          <w:sz w:val="20"/>
        </w:rPr>
      </w:pPr>
      <w:r w:rsidRPr="00B7052D">
        <w:rPr>
          <w:rFonts w:ascii="Arial" w:hAnsi="Arial" w:cs="Arial"/>
          <w:sz w:val="20"/>
        </w:rPr>
        <w:t>RCW 42.56.420 - Security</w:t>
      </w:r>
    </w:p>
    <w:p w14:paraId="475CBE8F" w14:textId="77777777" w:rsidR="002C3B9C" w:rsidRDefault="002C3B9C"/>
    <w:sectPr w:rsidR="002C3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F0E0F"/>
    <w:multiLevelType w:val="hybridMultilevel"/>
    <w:tmpl w:val="F30E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EB"/>
    <w:rsid w:val="00201956"/>
    <w:rsid w:val="00232CEB"/>
    <w:rsid w:val="002C3B9C"/>
    <w:rsid w:val="006835E1"/>
    <w:rsid w:val="00EE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8954"/>
  <w15:chartTrackingRefBased/>
  <w15:docId w15:val="{E9F018DA-812A-4DA5-823E-27874241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C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CEB"/>
    <w:pPr>
      <w:widowControl w:val="0"/>
      <w:ind w:left="720"/>
    </w:pPr>
    <w:rPr>
      <w:szCs w:val="20"/>
    </w:rPr>
  </w:style>
  <w:style w:type="character" w:styleId="Hyperlink">
    <w:name w:val="Hyperlink"/>
    <w:uiPriority w:val="99"/>
    <w:rsid w:val="002019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 Michelle</dc:creator>
  <cp:keywords/>
  <dc:description/>
  <cp:lastModifiedBy>Dozier, Anthony</cp:lastModifiedBy>
  <cp:revision>2</cp:revision>
  <cp:lastPrinted>2020-09-22T16:31:00Z</cp:lastPrinted>
  <dcterms:created xsi:type="dcterms:W3CDTF">2020-09-22T17:36:00Z</dcterms:created>
  <dcterms:modified xsi:type="dcterms:W3CDTF">2020-09-22T17:36:00Z</dcterms:modified>
</cp:coreProperties>
</file>